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FC" w:rsidRPr="007D6C39" w:rsidRDefault="00793011" w:rsidP="00793011">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46"/>
          <w:szCs w:val="46"/>
          <w:lang w:eastAsia="ru-RU"/>
        </w:rPr>
      </w:pPr>
      <w:r w:rsidRPr="007D6C39">
        <w:rPr>
          <w:rFonts w:ascii="Times New Roman" w:eastAsia="Times New Roman" w:hAnsi="Times New Roman" w:cs="Times New Roman"/>
          <w:b/>
          <w:bCs/>
          <w:color w:val="2D2D2D"/>
          <w:spacing w:val="2"/>
          <w:kern w:val="36"/>
          <w:sz w:val="46"/>
          <w:szCs w:val="46"/>
          <w:lang w:eastAsia="ru-RU"/>
        </w:rPr>
        <w:t xml:space="preserve">Об утверждении Положения о порядке и условиях профессиональной переподготовки специалистов (утратил силу с 15.11.2013 на основании приказа </w:t>
      </w:r>
    </w:p>
    <w:p w:rsidR="00C928FC" w:rsidRPr="007D6C39" w:rsidRDefault="00C928FC" w:rsidP="00793011">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46"/>
          <w:szCs w:val="46"/>
          <w:lang w:eastAsia="ru-RU"/>
        </w:rPr>
      </w:pPr>
      <w:bookmarkStart w:id="0" w:name="_GoBack"/>
      <w:bookmarkEnd w:id="0"/>
    </w:p>
    <w:p w:rsidR="00793011" w:rsidRPr="007D6C39" w:rsidRDefault="00793011" w:rsidP="00793011">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46"/>
          <w:szCs w:val="46"/>
          <w:lang w:eastAsia="ru-RU"/>
        </w:rPr>
      </w:pPr>
      <w:proofErr w:type="spellStart"/>
      <w:r w:rsidRPr="007D6C39">
        <w:rPr>
          <w:rFonts w:ascii="Times New Roman" w:eastAsia="Times New Roman" w:hAnsi="Times New Roman" w:cs="Times New Roman"/>
          <w:b/>
          <w:bCs/>
          <w:i/>
          <w:color w:val="2D2D2D"/>
          <w:spacing w:val="2"/>
          <w:kern w:val="36"/>
          <w:sz w:val="46"/>
          <w:szCs w:val="46"/>
          <w:lang w:eastAsia="ru-RU"/>
        </w:rPr>
        <w:t>Минобрнауки</w:t>
      </w:r>
      <w:proofErr w:type="spellEnd"/>
      <w:r w:rsidRPr="007D6C39">
        <w:rPr>
          <w:rFonts w:ascii="Times New Roman" w:eastAsia="Times New Roman" w:hAnsi="Times New Roman" w:cs="Times New Roman"/>
          <w:b/>
          <w:bCs/>
          <w:i/>
          <w:color w:val="2D2D2D"/>
          <w:spacing w:val="2"/>
          <w:kern w:val="36"/>
          <w:sz w:val="46"/>
          <w:szCs w:val="46"/>
          <w:lang w:eastAsia="ru-RU"/>
        </w:rPr>
        <w:t xml:space="preserve"> России от 18.09.2013 N 1074)</w:t>
      </w:r>
    </w:p>
    <w:p w:rsidR="00C928FC" w:rsidRPr="007D6C39" w:rsidRDefault="00793011" w:rsidP="00793011">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7D6C39">
        <w:rPr>
          <w:rFonts w:ascii="Times New Roman" w:eastAsia="Times New Roman" w:hAnsi="Times New Roman" w:cs="Times New Roman"/>
          <w:color w:val="3C3C3C"/>
          <w:spacing w:val="2"/>
          <w:sz w:val="31"/>
          <w:szCs w:val="31"/>
          <w:lang w:eastAsia="ru-RU"/>
        </w:rPr>
        <w:br/>
        <w:t>МИНИСТЕРСТВО ОБРАЗОВАНИЯ РОССИЙСКОЙ ФЕДЕРАЦИИ</w:t>
      </w:r>
      <w:r w:rsidRPr="007D6C39">
        <w:rPr>
          <w:rFonts w:ascii="Times New Roman" w:eastAsia="Times New Roman" w:hAnsi="Times New Roman" w:cs="Times New Roman"/>
          <w:color w:val="3C3C3C"/>
          <w:spacing w:val="2"/>
          <w:sz w:val="31"/>
          <w:szCs w:val="31"/>
          <w:lang w:eastAsia="ru-RU"/>
        </w:rPr>
        <w:br/>
      </w:r>
      <w:r w:rsidRPr="007D6C39">
        <w:rPr>
          <w:rFonts w:ascii="Times New Roman" w:eastAsia="Times New Roman" w:hAnsi="Times New Roman" w:cs="Times New Roman"/>
          <w:color w:val="3C3C3C"/>
          <w:spacing w:val="2"/>
          <w:sz w:val="31"/>
          <w:szCs w:val="31"/>
          <w:lang w:eastAsia="ru-RU"/>
        </w:rPr>
        <w:br/>
        <w:t>ПРИКАЗ</w:t>
      </w:r>
      <w:r w:rsidRPr="007D6C39">
        <w:rPr>
          <w:rFonts w:ascii="Times New Roman" w:eastAsia="Times New Roman" w:hAnsi="Times New Roman" w:cs="Times New Roman"/>
          <w:color w:val="3C3C3C"/>
          <w:spacing w:val="2"/>
          <w:sz w:val="31"/>
          <w:szCs w:val="31"/>
          <w:lang w:eastAsia="ru-RU"/>
        </w:rPr>
        <w:br/>
      </w:r>
      <w:r w:rsidRPr="007D6C39">
        <w:rPr>
          <w:rFonts w:ascii="Times New Roman" w:eastAsia="Times New Roman" w:hAnsi="Times New Roman" w:cs="Times New Roman"/>
          <w:color w:val="3C3C3C"/>
          <w:spacing w:val="2"/>
          <w:sz w:val="31"/>
          <w:szCs w:val="31"/>
          <w:lang w:eastAsia="ru-RU"/>
        </w:rPr>
        <w:br/>
        <w:t xml:space="preserve">от 6 сентября </w:t>
      </w:r>
      <w:proofErr w:type="gramStart"/>
      <w:r w:rsidRPr="007D6C39">
        <w:rPr>
          <w:rFonts w:ascii="Times New Roman" w:eastAsia="Times New Roman" w:hAnsi="Times New Roman" w:cs="Times New Roman"/>
          <w:color w:val="3C3C3C"/>
          <w:spacing w:val="2"/>
          <w:sz w:val="31"/>
          <w:szCs w:val="31"/>
          <w:lang w:eastAsia="ru-RU"/>
        </w:rPr>
        <w:t xml:space="preserve">2000 </w:t>
      </w:r>
      <w:r w:rsidR="00C928FC" w:rsidRPr="007D6C39">
        <w:rPr>
          <w:rFonts w:ascii="Times New Roman" w:eastAsia="Times New Roman" w:hAnsi="Times New Roman" w:cs="Times New Roman"/>
          <w:color w:val="3C3C3C"/>
          <w:spacing w:val="2"/>
          <w:sz w:val="31"/>
          <w:szCs w:val="31"/>
          <w:lang w:eastAsia="ru-RU"/>
        </w:rPr>
        <w:t> года</w:t>
      </w:r>
      <w:proofErr w:type="gramEnd"/>
      <w:r w:rsidR="00C928FC" w:rsidRPr="007D6C39">
        <w:rPr>
          <w:rFonts w:ascii="Times New Roman" w:eastAsia="Times New Roman" w:hAnsi="Times New Roman" w:cs="Times New Roman"/>
          <w:color w:val="3C3C3C"/>
          <w:spacing w:val="2"/>
          <w:sz w:val="31"/>
          <w:szCs w:val="31"/>
          <w:lang w:eastAsia="ru-RU"/>
        </w:rPr>
        <w:t xml:space="preserve"> N 2571</w:t>
      </w:r>
    </w:p>
    <w:p w:rsidR="00793011" w:rsidRPr="007D6C39" w:rsidRDefault="00793011" w:rsidP="00793011">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7D6C39">
        <w:rPr>
          <w:rFonts w:ascii="Times New Roman" w:eastAsia="Times New Roman" w:hAnsi="Times New Roman" w:cs="Times New Roman"/>
          <w:color w:val="3C3C3C"/>
          <w:spacing w:val="2"/>
          <w:sz w:val="31"/>
          <w:szCs w:val="31"/>
          <w:lang w:eastAsia="ru-RU"/>
        </w:rPr>
        <w:br/>
        <w:t>Об утверждении </w:t>
      </w:r>
      <w:hyperlink r:id="rId4" w:history="1">
        <w:r w:rsidRPr="007D6C39">
          <w:rPr>
            <w:rFonts w:ascii="Times New Roman" w:eastAsia="Times New Roman" w:hAnsi="Times New Roman" w:cs="Times New Roman"/>
            <w:color w:val="00466E"/>
            <w:spacing w:val="2"/>
            <w:sz w:val="31"/>
            <w:szCs w:val="31"/>
            <w:u w:val="single"/>
            <w:lang w:eastAsia="ru-RU"/>
          </w:rPr>
          <w:t>Положения о порядке и </w:t>
        </w:r>
        <w:r w:rsidRPr="007D6C39">
          <w:rPr>
            <w:rFonts w:ascii="Times New Roman" w:eastAsia="Times New Roman" w:hAnsi="Times New Roman" w:cs="Times New Roman"/>
            <w:color w:val="00466E"/>
            <w:spacing w:val="2"/>
            <w:sz w:val="31"/>
            <w:szCs w:val="31"/>
            <w:u w:val="single"/>
            <w:lang w:eastAsia="ru-RU"/>
          </w:rPr>
          <w:br/>
          <w:t>условиях профессиональной переподготовки специалистов</w:t>
        </w:r>
      </w:hyperlink>
    </w:p>
    <w:p w:rsidR="00793011" w:rsidRPr="007D6C39" w:rsidRDefault="00793011" w:rsidP="00793011">
      <w:pPr>
        <w:shd w:val="clear" w:color="auto" w:fill="FFFFFF"/>
        <w:spacing w:after="0" w:line="315" w:lineRule="atLeast"/>
        <w:jc w:val="center"/>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____________________________________________________________________</w:t>
      </w:r>
      <w:r w:rsidRPr="007D6C39">
        <w:rPr>
          <w:rFonts w:ascii="Times New Roman" w:eastAsia="Times New Roman" w:hAnsi="Times New Roman" w:cs="Times New Roman"/>
          <w:color w:val="2D2D2D"/>
          <w:spacing w:val="2"/>
          <w:sz w:val="21"/>
          <w:szCs w:val="21"/>
          <w:lang w:eastAsia="ru-RU"/>
        </w:rPr>
        <w:br/>
        <w:t>Утратил силу с 15 ноября 2013 года на основании </w:t>
      </w:r>
      <w:r w:rsidRPr="007D6C39">
        <w:rPr>
          <w:rFonts w:ascii="Times New Roman" w:eastAsia="Times New Roman" w:hAnsi="Times New Roman" w:cs="Times New Roman"/>
          <w:color w:val="2D2D2D"/>
          <w:spacing w:val="2"/>
          <w:sz w:val="21"/>
          <w:szCs w:val="21"/>
          <w:lang w:eastAsia="ru-RU"/>
        </w:rPr>
        <w:br/>
      </w:r>
      <w:hyperlink r:id="rId5" w:history="1">
        <w:r w:rsidRPr="007D6C39">
          <w:rPr>
            <w:rFonts w:ascii="Times New Roman" w:eastAsia="Times New Roman" w:hAnsi="Times New Roman" w:cs="Times New Roman"/>
            <w:color w:val="00466E"/>
            <w:spacing w:val="2"/>
            <w:sz w:val="21"/>
            <w:szCs w:val="21"/>
            <w:u w:val="single"/>
            <w:lang w:eastAsia="ru-RU"/>
          </w:rPr>
          <w:t xml:space="preserve">приказа </w:t>
        </w:r>
        <w:proofErr w:type="spellStart"/>
        <w:r w:rsidRPr="007D6C39">
          <w:rPr>
            <w:rFonts w:ascii="Times New Roman" w:eastAsia="Times New Roman" w:hAnsi="Times New Roman" w:cs="Times New Roman"/>
            <w:color w:val="00466E"/>
            <w:spacing w:val="2"/>
            <w:sz w:val="21"/>
            <w:szCs w:val="21"/>
            <w:u w:val="single"/>
            <w:lang w:eastAsia="ru-RU"/>
          </w:rPr>
          <w:t>Минобрнауки</w:t>
        </w:r>
        <w:proofErr w:type="spellEnd"/>
        <w:r w:rsidRPr="007D6C39">
          <w:rPr>
            <w:rFonts w:ascii="Times New Roman" w:eastAsia="Times New Roman" w:hAnsi="Times New Roman" w:cs="Times New Roman"/>
            <w:color w:val="00466E"/>
            <w:spacing w:val="2"/>
            <w:sz w:val="21"/>
            <w:szCs w:val="21"/>
            <w:u w:val="single"/>
            <w:lang w:eastAsia="ru-RU"/>
          </w:rPr>
          <w:t xml:space="preserve"> России от 18 сентября 2013 года N 1074</w:t>
        </w:r>
      </w:hyperlink>
      <w:r w:rsidRPr="007D6C39">
        <w:rPr>
          <w:rFonts w:ascii="Times New Roman" w:eastAsia="Times New Roman" w:hAnsi="Times New Roman" w:cs="Times New Roman"/>
          <w:color w:val="2D2D2D"/>
          <w:spacing w:val="2"/>
          <w:sz w:val="21"/>
          <w:szCs w:val="21"/>
          <w:lang w:eastAsia="ru-RU"/>
        </w:rPr>
        <w:br/>
        <w:t>____________________________________________________________________</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В соответствии с </w:t>
      </w:r>
      <w:hyperlink r:id="rId6" w:history="1">
        <w:r w:rsidRPr="007D6C39">
          <w:rPr>
            <w:rFonts w:ascii="Times New Roman" w:eastAsia="Times New Roman" w:hAnsi="Times New Roman" w:cs="Times New Roman"/>
            <w:color w:val="00466E"/>
            <w:spacing w:val="2"/>
            <w:sz w:val="21"/>
            <w:szCs w:val="21"/>
            <w:u w:val="single"/>
            <w:lang w:eastAsia="ru-RU"/>
          </w:rPr>
          <w:t>постановлением Правительства Российской Федерации от 10.03.2000 N 213 "О внесении изменений и дополнений в Типовое положение об образовательном учреждении дополнительного профессионального образования (повышения квалификации) специалистов"</w:t>
        </w:r>
      </w:hyperlink>
      <w:r w:rsidRPr="007D6C39">
        <w:rPr>
          <w:rFonts w:ascii="Times New Roman" w:eastAsia="Times New Roman" w:hAnsi="Times New Roman" w:cs="Times New Roman"/>
          <w:color w:val="2D2D2D"/>
          <w:spacing w:val="2"/>
          <w:sz w:val="21"/>
          <w:szCs w:val="21"/>
          <w:lang w:eastAsia="ru-RU"/>
        </w:rPr>
        <w:t> и </w:t>
      </w:r>
      <w:hyperlink r:id="rId7" w:history="1">
        <w:r w:rsidRPr="007D6C39">
          <w:rPr>
            <w:rFonts w:ascii="Times New Roman" w:eastAsia="Times New Roman" w:hAnsi="Times New Roman" w:cs="Times New Roman"/>
            <w:color w:val="00466E"/>
            <w:spacing w:val="2"/>
            <w:sz w:val="21"/>
            <w:szCs w:val="21"/>
            <w:u w:val="single"/>
            <w:lang w:eastAsia="ru-RU"/>
          </w:rPr>
          <w:t>п.4 приказа Минобразования России от 03.04.2000 N 961</w:t>
        </w:r>
      </w:hyperlink>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приказываю:</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 Утвердить прилагаемое </w:t>
      </w:r>
      <w:hyperlink r:id="rId8" w:history="1">
        <w:r w:rsidRPr="007D6C39">
          <w:rPr>
            <w:rFonts w:ascii="Times New Roman" w:eastAsia="Times New Roman" w:hAnsi="Times New Roman" w:cs="Times New Roman"/>
            <w:color w:val="00466E"/>
            <w:spacing w:val="2"/>
            <w:sz w:val="21"/>
            <w:szCs w:val="21"/>
            <w:u w:val="single"/>
            <w:lang w:eastAsia="ru-RU"/>
          </w:rPr>
          <w:t>Положение о порядке и условиях профессиональной переподготовки специалистов</w:t>
        </w:r>
      </w:hyperlink>
      <w:r w:rsidRPr="007D6C39">
        <w:rPr>
          <w:rFonts w:ascii="Times New Roman" w:eastAsia="Times New Roman" w:hAnsi="Times New Roman" w:cs="Times New Roman"/>
          <w:color w:val="2D2D2D"/>
          <w:spacing w:val="2"/>
          <w:sz w:val="21"/>
          <w:szCs w:val="21"/>
          <w:lang w:eastAsia="ru-RU"/>
        </w:rPr>
        <w:t>.</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2. Поручить Управлению образовательных программ и стандартов высшего и среднего профессионального образования (Шестакову Г.К.) разработку государственных требований к минимуму содержания и уровню требований к специалистам для получения дополнительной квалификации, реализуемых параллельно с основными образовательными программами профессионального образования, и организацию их научно-методического обеспечения.</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 xml:space="preserve">3. Контроль за исполнением настоящего приказа возложить на заместителей министра </w:t>
      </w:r>
      <w:proofErr w:type="spellStart"/>
      <w:r w:rsidRPr="007D6C39">
        <w:rPr>
          <w:rFonts w:ascii="Times New Roman" w:eastAsia="Times New Roman" w:hAnsi="Times New Roman" w:cs="Times New Roman"/>
          <w:color w:val="2D2D2D"/>
          <w:spacing w:val="2"/>
          <w:sz w:val="21"/>
          <w:szCs w:val="21"/>
          <w:lang w:eastAsia="ru-RU"/>
        </w:rPr>
        <w:t>Б.А.Виноградова</w:t>
      </w:r>
      <w:proofErr w:type="spellEnd"/>
      <w:r w:rsidRPr="007D6C39">
        <w:rPr>
          <w:rFonts w:ascii="Times New Roman" w:eastAsia="Times New Roman" w:hAnsi="Times New Roman" w:cs="Times New Roman"/>
          <w:color w:val="2D2D2D"/>
          <w:spacing w:val="2"/>
          <w:sz w:val="21"/>
          <w:szCs w:val="21"/>
          <w:lang w:eastAsia="ru-RU"/>
        </w:rPr>
        <w:t xml:space="preserve"> и </w:t>
      </w:r>
      <w:proofErr w:type="spellStart"/>
      <w:r w:rsidRPr="007D6C39">
        <w:rPr>
          <w:rFonts w:ascii="Times New Roman" w:eastAsia="Times New Roman" w:hAnsi="Times New Roman" w:cs="Times New Roman"/>
          <w:color w:val="2D2D2D"/>
          <w:spacing w:val="2"/>
          <w:sz w:val="21"/>
          <w:szCs w:val="21"/>
          <w:lang w:eastAsia="ru-RU"/>
        </w:rPr>
        <w:t>В.Д.Шадрикова</w:t>
      </w:r>
      <w:proofErr w:type="spellEnd"/>
      <w:r w:rsidRPr="007D6C39">
        <w:rPr>
          <w:rFonts w:ascii="Times New Roman" w:eastAsia="Times New Roman" w:hAnsi="Times New Roman" w:cs="Times New Roman"/>
          <w:color w:val="2D2D2D"/>
          <w:spacing w:val="2"/>
          <w:sz w:val="21"/>
          <w:szCs w:val="21"/>
          <w:lang w:eastAsia="ru-RU"/>
        </w:rPr>
        <w:t>.</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roofErr w:type="spellStart"/>
      <w:r w:rsidRPr="007D6C39">
        <w:rPr>
          <w:rFonts w:ascii="Times New Roman" w:eastAsia="Times New Roman" w:hAnsi="Times New Roman" w:cs="Times New Roman"/>
          <w:color w:val="2D2D2D"/>
          <w:spacing w:val="2"/>
          <w:sz w:val="21"/>
          <w:szCs w:val="21"/>
          <w:lang w:eastAsia="ru-RU"/>
        </w:rPr>
        <w:t>И.о</w:t>
      </w:r>
      <w:proofErr w:type="spellEnd"/>
      <w:r w:rsidRPr="007D6C39">
        <w:rPr>
          <w:rFonts w:ascii="Times New Roman" w:eastAsia="Times New Roman" w:hAnsi="Times New Roman" w:cs="Times New Roman"/>
          <w:color w:val="2D2D2D"/>
          <w:spacing w:val="2"/>
          <w:sz w:val="21"/>
          <w:szCs w:val="21"/>
          <w:lang w:eastAsia="ru-RU"/>
        </w:rPr>
        <w:t>. министра</w:t>
      </w:r>
      <w:r w:rsidRPr="007D6C39">
        <w:rPr>
          <w:rFonts w:ascii="Times New Roman" w:eastAsia="Times New Roman" w:hAnsi="Times New Roman" w:cs="Times New Roman"/>
          <w:color w:val="2D2D2D"/>
          <w:spacing w:val="2"/>
          <w:sz w:val="21"/>
          <w:szCs w:val="21"/>
          <w:lang w:eastAsia="ru-RU"/>
        </w:rPr>
        <w:br/>
      </w:r>
      <w:proofErr w:type="spellStart"/>
      <w:r w:rsidRPr="007D6C39">
        <w:rPr>
          <w:rFonts w:ascii="Times New Roman" w:eastAsia="Times New Roman" w:hAnsi="Times New Roman" w:cs="Times New Roman"/>
          <w:color w:val="2D2D2D"/>
          <w:spacing w:val="2"/>
          <w:sz w:val="21"/>
          <w:szCs w:val="21"/>
          <w:lang w:eastAsia="ru-RU"/>
        </w:rPr>
        <w:t>В.М.Жураковский</w:t>
      </w:r>
      <w:proofErr w:type="spellEnd"/>
      <w:r w:rsidRPr="007D6C39">
        <w:rPr>
          <w:rFonts w:ascii="Times New Roman" w:eastAsia="Times New Roman" w:hAnsi="Times New Roman" w:cs="Times New Roman"/>
          <w:color w:val="2D2D2D"/>
          <w:spacing w:val="2"/>
          <w:sz w:val="21"/>
          <w:szCs w:val="21"/>
          <w:lang w:eastAsia="ru-RU"/>
        </w:rPr>
        <w:br/>
        <w:t> </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lastRenderedPageBreak/>
        <w:t>          </w:t>
      </w:r>
      <w:r w:rsidRPr="007D6C39">
        <w:rPr>
          <w:rFonts w:ascii="Times New Roman" w:eastAsia="Times New Roman" w:hAnsi="Times New Roman" w:cs="Times New Roman"/>
          <w:color w:val="2D2D2D"/>
          <w:spacing w:val="2"/>
          <w:sz w:val="21"/>
          <w:szCs w:val="21"/>
          <w:lang w:eastAsia="ru-RU"/>
        </w:rPr>
        <w:br/>
        <w:t>Зарегистрировано</w:t>
      </w:r>
      <w:r w:rsidRPr="007D6C39">
        <w:rPr>
          <w:rFonts w:ascii="Times New Roman" w:eastAsia="Times New Roman" w:hAnsi="Times New Roman" w:cs="Times New Roman"/>
          <w:color w:val="2D2D2D"/>
          <w:spacing w:val="2"/>
          <w:sz w:val="21"/>
          <w:szCs w:val="21"/>
          <w:lang w:eastAsia="ru-RU"/>
        </w:rPr>
        <w:br/>
        <w:t>в Министерстве юстиции</w:t>
      </w:r>
      <w:r w:rsidRPr="007D6C39">
        <w:rPr>
          <w:rFonts w:ascii="Times New Roman" w:eastAsia="Times New Roman" w:hAnsi="Times New Roman" w:cs="Times New Roman"/>
          <w:color w:val="2D2D2D"/>
          <w:spacing w:val="2"/>
          <w:sz w:val="21"/>
          <w:szCs w:val="21"/>
          <w:lang w:eastAsia="ru-RU"/>
        </w:rPr>
        <w:br/>
        <w:t>Российской Федерации</w:t>
      </w:r>
      <w:r w:rsidRPr="007D6C39">
        <w:rPr>
          <w:rFonts w:ascii="Times New Roman" w:eastAsia="Times New Roman" w:hAnsi="Times New Roman" w:cs="Times New Roman"/>
          <w:color w:val="2D2D2D"/>
          <w:spacing w:val="2"/>
          <w:sz w:val="21"/>
          <w:szCs w:val="21"/>
          <w:lang w:eastAsia="ru-RU"/>
        </w:rPr>
        <w:br/>
        <w:t xml:space="preserve">24 октября 2000 </w:t>
      </w:r>
      <w:proofErr w:type="gramStart"/>
      <w:r w:rsidRPr="007D6C39">
        <w:rPr>
          <w:rFonts w:ascii="Times New Roman" w:eastAsia="Times New Roman" w:hAnsi="Times New Roman" w:cs="Times New Roman"/>
          <w:color w:val="2D2D2D"/>
          <w:spacing w:val="2"/>
          <w:sz w:val="21"/>
          <w:szCs w:val="21"/>
          <w:lang w:eastAsia="ru-RU"/>
        </w:rPr>
        <w:t>года,</w:t>
      </w:r>
      <w:r w:rsidRPr="007D6C39">
        <w:rPr>
          <w:rFonts w:ascii="Times New Roman" w:eastAsia="Times New Roman" w:hAnsi="Times New Roman" w:cs="Times New Roman"/>
          <w:color w:val="2D2D2D"/>
          <w:spacing w:val="2"/>
          <w:sz w:val="21"/>
          <w:szCs w:val="21"/>
          <w:lang w:eastAsia="ru-RU"/>
        </w:rPr>
        <w:br/>
        <w:t>регистрационный</w:t>
      </w:r>
      <w:proofErr w:type="gramEnd"/>
      <w:r w:rsidRPr="007D6C39">
        <w:rPr>
          <w:rFonts w:ascii="Times New Roman" w:eastAsia="Times New Roman" w:hAnsi="Times New Roman" w:cs="Times New Roman"/>
          <w:color w:val="2D2D2D"/>
          <w:spacing w:val="2"/>
          <w:sz w:val="21"/>
          <w:szCs w:val="21"/>
          <w:lang w:eastAsia="ru-RU"/>
        </w:rPr>
        <w:t xml:space="preserve"> N 2424</w:t>
      </w:r>
      <w:r w:rsidRPr="007D6C39">
        <w:rPr>
          <w:rFonts w:ascii="Times New Roman" w:eastAsia="Times New Roman" w:hAnsi="Times New Roman" w:cs="Times New Roman"/>
          <w:color w:val="2D2D2D"/>
          <w:spacing w:val="2"/>
          <w:sz w:val="21"/>
          <w:szCs w:val="21"/>
          <w:lang w:eastAsia="ru-RU"/>
        </w:rPr>
        <w:br/>
        <w:t>     </w:t>
      </w:r>
    </w:p>
    <w:p w:rsidR="00793011" w:rsidRPr="007D6C39" w:rsidRDefault="00793011" w:rsidP="00793011">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31"/>
          <w:szCs w:val="31"/>
          <w:lang w:eastAsia="ru-RU"/>
        </w:rPr>
      </w:pPr>
      <w:r w:rsidRPr="007D6C39">
        <w:rPr>
          <w:rFonts w:ascii="Times New Roman" w:eastAsia="Times New Roman" w:hAnsi="Times New Roman" w:cs="Times New Roman"/>
          <w:color w:val="3C3C3C"/>
          <w:spacing w:val="2"/>
          <w:sz w:val="31"/>
          <w:szCs w:val="31"/>
          <w:lang w:eastAsia="ru-RU"/>
        </w:rPr>
        <w:t>Положение о порядке и условиях профессиональной переподготовки специалистов</w:t>
      </w:r>
    </w:p>
    <w:p w:rsidR="00793011" w:rsidRPr="007D6C39" w:rsidRDefault="00793011" w:rsidP="0079301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highlight w:val="yellow"/>
          <w:lang w:eastAsia="ru-RU"/>
        </w:rPr>
        <w:t>УТВЕРЖДЕНО</w:t>
      </w:r>
      <w:r w:rsidRPr="007D6C39">
        <w:rPr>
          <w:rFonts w:ascii="Times New Roman" w:eastAsia="Times New Roman" w:hAnsi="Times New Roman" w:cs="Times New Roman"/>
          <w:color w:val="2D2D2D"/>
          <w:spacing w:val="2"/>
          <w:sz w:val="21"/>
          <w:szCs w:val="21"/>
          <w:highlight w:val="yellow"/>
          <w:lang w:eastAsia="ru-RU"/>
        </w:rPr>
        <w:br/>
        <w:t>приказом Минобразования России</w:t>
      </w:r>
      <w:r w:rsidRPr="007D6C39">
        <w:rPr>
          <w:rFonts w:ascii="Times New Roman" w:eastAsia="Times New Roman" w:hAnsi="Times New Roman" w:cs="Times New Roman"/>
          <w:color w:val="2D2D2D"/>
          <w:spacing w:val="2"/>
          <w:sz w:val="21"/>
          <w:szCs w:val="21"/>
          <w:highlight w:val="yellow"/>
          <w:lang w:eastAsia="ru-RU"/>
        </w:rPr>
        <w:br/>
        <w:t>от 06.09.2000 N 2571</w:t>
      </w:r>
      <w:r w:rsidRPr="007D6C39">
        <w:rPr>
          <w:rFonts w:ascii="Times New Roman" w:eastAsia="Times New Roman" w:hAnsi="Times New Roman" w:cs="Times New Roman"/>
          <w:color w:val="2D2D2D"/>
          <w:spacing w:val="2"/>
          <w:sz w:val="21"/>
          <w:szCs w:val="21"/>
          <w:lang w:eastAsia="ru-RU"/>
        </w:rPr>
        <w:br/>
        <w:t> </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 Профессиональная переподготовка специалистов является самостоятельным видом дополнительного профессионального образования, проводится с учетом профиля полученного образования специалистов и осуществляется образовательными учреждениями повышения квалификации и подразделениями образовательных учреждений высшего и среднего профессионального образования* по дополнительным профессиональным образовательным программам двух типов, один из которых обеспечивает совершенствование знаний специалистов для выполнения нового вида профессиональной деятельности, другой - для получения дополнительной квалификации.</w:t>
      </w:r>
      <w:r w:rsidRPr="007D6C39">
        <w:rPr>
          <w:rFonts w:ascii="Times New Roman" w:eastAsia="Times New Roman" w:hAnsi="Times New Roman" w:cs="Times New Roman"/>
          <w:color w:val="2D2D2D"/>
          <w:spacing w:val="2"/>
          <w:sz w:val="21"/>
          <w:szCs w:val="21"/>
          <w:lang w:eastAsia="ru-RU"/>
        </w:rPr>
        <w:br/>
        <w:t>__________</w:t>
      </w:r>
      <w:r w:rsidRPr="007D6C39">
        <w:rPr>
          <w:rFonts w:ascii="Times New Roman" w:eastAsia="Times New Roman" w:hAnsi="Times New Roman" w:cs="Times New Roman"/>
          <w:color w:val="2D2D2D"/>
          <w:spacing w:val="2"/>
          <w:sz w:val="21"/>
          <w:szCs w:val="21"/>
          <w:lang w:eastAsia="ru-RU"/>
        </w:rPr>
        <w:br/>
        <w:t>* Далее именуется - образоват</w:t>
      </w:r>
      <w:r w:rsidR="00C928FC" w:rsidRPr="007D6C39">
        <w:rPr>
          <w:rFonts w:ascii="Times New Roman" w:eastAsia="Times New Roman" w:hAnsi="Times New Roman" w:cs="Times New Roman"/>
          <w:color w:val="2D2D2D"/>
          <w:spacing w:val="2"/>
          <w:sz w:val="21"/>
          <w:szCs w:val="21"/>
          <w:lang w:eastAsia="ru-RU"/>
        </w:rPr>
        <w:t>ельное учреждение.</w:t>
      </w:r>
      <w:r w:rsidR="00C928FC"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2.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Профессиональная переподготовка для получения дополнительной квалификации проводится по дополнительным профессиональным образовательным программам, формируемым в соответствии с государственными требованиями к минимуму содержания и уровню требований к специалистам для присвоения дополнительной квалификации, устанавливаемыми Министерством образования Российской Федерации совместно с другими федеральными органами исполнительной власти в пределах их компетенции, и реализуется для специалистов, освоивших одну из основных образовательных программ высшего или среднего профессионального образования, для которых предназначена данная дополнительная квалификация. *</w:t>
      </w:r>
      <w:hyperlink r:id="rId9" w:history="1">
        <w:proofErr w:type="gramStart"/>
        <w:r w:rsidRPr="007D6C39">
          <w:rPr>
            <w:rFonts w:ascii="Times New Roman" w:eastAsia="Times New Roman" w:hAnsi="Times New Roman" w:cs="Times New Roman"/>
            <w:color w:val="00466E"/>
            <w:spacing w:val="2"/>
            <w:sz w:val="21"/>
            <w:szCs w:val="21"/>
            <w:u w:val="single"/>
            <w:lang w:eastAsia="ru-RU"/>
          </w:rPr>
          <w:t>2.2</w:t>
        </w:r>
      </w:hyperlink>
      <w:r w:rsidRPr="007D6C39">
        <w:rPr>
          <w:rFonts w:ascii="Times New Roman" w:eastAsia="Times New Roman" w:hAnsi="Times New Roman" w:cs="Times New Roman"/>
          <w:color w:val="2D2D2D"/>
          <w:spacing w:val="2"/>
          <w:sz w:val="21"/>
          <w:szCs w:val="21"/>
          <w:lang w:eastAsia="ru-RU"/>
        </w:rPr>
        <w:t>)</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Дополнительные</w:t>
      </w:r>
      <w:proofErr w:type="gramEnd"/>
      <w:r w:rsidRPr="007D6C39">
        <w:rPr>
          <w:rFonts w:ascii="Times New Roman" w:eastAsia="Times New Roman" w:hAnsi="Times New Roman" w:cs="Times New Roman"/>
          <w:color w:val="2D2D2D"/>
          <w:spacing w:val="2"/>
          <w:sz w:val="21"/>
          <w:szCs w:val="21"/>
          <w:lang w:eastAsia="ru-RU"/>
        </w:rPr>
        <w:t xml:space="preserve"> профессиональные образовательные программы для получения дополнительной квалификации могут осваиваться параллельно с освоением основных образовательных программ по направлениям или специальностям высшего или среднего профессионального образования.</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3. Дополнительные профессиональные образовательные программы профессиональной переподготовки для выполнения нового вида профессиональной деятельности формируются образовательными учреждениями при лицензировании.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 xml:space="preserve">Дополнительные профессиональные образовательные программы для получения дополнительных квалификаций формируются по ходатайству министерств, ведомств или государственных органов </w:t>
      </w:r>
      <w:r w:rsidRPr="007D6C39">
        <w:rPr>
          <w:rFonts w:ascii="Times New Roman" w:eastAsia="Times New Roman" w:hAnsi="Times New Roman" w:cs="Times New Roman"/>
          <w:color w:val="2D2D2D"/>
          <w:spacing w:val="2"/>
          <w:sz w:val="21"/>
          <w:szCs w:val="21"/>
          <w:lang w:eastAsia="ru-RU"/>
        </w:rPr>
        <w:lastRenderedPageBreak/>
        <w:t>управления образованием.</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Перечень дополнительных профессиональных образовательных программ для получения дополнительных квалификаций формируется Министерством образования Российской Федерации в соответствии с утвержденными государственными требованиями к минимуму содержания и уровню требований к специалистам для получения дополнительных квалификаций и подлежит ежегодному изданию с учетом вносимых изменений и дополнений.</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 xml:space="preserve">4. Введение в действие новых государственных требований к минимуму содержания и уровню требований к специалистам для получения дополнительной квалификации производится приказом Министерства образования Российской Федерации, определяющим порядок </w:t>
      </w:r>
      <w:proofErr w:type="gramStart"/>
      <w:r w:rsidRPr="007D6C39">
        <w:rPr>
          <w:rFonts w:ascii="Times New Roman" w:eastAsia="Times New Roman" w:hAnsi="Times New Roman" w:cs="Times New Roman"/>
          <w:color w:val="2D2D2D"/>
          <w:spacing w:val="2"/>
          <w:sz w:val="21"/>
          <w:szCs w:val="21"/>
          <w:lang w:eastAsia="ru-RU"/>
        </w:rPr>
        <w:t>реализации</w:t>
      </w:r>
      <w:proofErr w:type="gramEnd"/>
      <w:r w:rsidRPr="007D6C39">
        <w:rPr>
          <w:rFonts w:ascii="Times New Roman" w:eastAsia="Times New Roman" w:hAnsi="Times New Roman" w:cs="Times New Roman"/>
          <w:color w:val="2D2D2D"/>
          <w:spacing w:val="2"/>
          <w:sz w:val="21"/>
          <w:szCs w:val="21"/>
          <w:lang w:eastAsia="ru-RU"/>
        </w:rPr>
        <w:t xml:space="preserve"> соответствующей дополнительной профессиональной образовательной программы, а также государственно-общественный орган или образовательное учреждение, ответственное за формирование научно-методического обеспечения ее реализации.</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5. Профессиональная переподготовка специалистов осуществляется на основе договоров, заключаемых образовательными учреждениями с органами исполнительной власти, органами службы занятости населения и другими юридическими и физическими лицами.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Право реализации дополнительной профессиональной образовательной программы для присвоения дополнительной квалификации возникает у образовательного учреждения после проведения процедуры лицензирования и издания соответствующего приказа Минобразования России, если иное не предусмотрено государственным образовательным стандартом высшего или среднего профессионального образования по соответствующему направлению или специальности или государственным образовательным стандартом послевузовского профессионального образования по соответствующей отрасли наук.</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31"/>
          <w:szCs w:val="31"/>
          <w:lang w:eastAsia="ru-RU"/>
        </w:rPr>
      </w:pPr>
      <w:r w:rsidRPr="007D6C39">
        <w:rPr>
          <w:rFonts w:ascii="Times New Roman" w:eastAsia="Times New Roman" w:hAnsi="Times New Roman" w:cs="Times New Roman"/>
          <w:color w:val="3C3C3C"/>
          <w:spacing w:val="2"/>
          <w:sz w:val="31"/>
          <w:szCs w:val="31"/>
          <w:lang w:eastAsia="ru-RU"/>
        </w:rPr>
        <w:t>II. Организация и содержание профессиональной переподготовки</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6. Профессиональная переподготовка специалистов проводится с отрывом от работы, без отрыва от работы, с частичным отрывом от работы. Формы профессиональной переподготовки устанавливаются образовательным учреждением в зависимости от сложности образовательных программ и в соответствии с потребностями заказчика на основании заключенного с ним договора.</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7. Образовательное учреждение путем целенаправленной организации учебного процесса, выбора форм, методов и технологий обучения создает необходимые условия слушателям для освоения образовательных программ профессиональной переподготовки специалистов.</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8. Профессиональная переподготовка специалистов проводится на базе высшего и среднего профессионального образования.</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highlight w:val="yellow"/>
          <w:lang w:eastAsia="ru-RU"/>
        </w:rPr>
        <w:t>Нормативный срок прохождения профессиональной переподготовки специалистов для выполнения нового вида профессиональной деятельности должен составлять свыше 500 часов аудиторных занятий.</w:t>
      </w:r>
      <w:r w:rsidRPr="007D6C39">
        <w:rPr>
          <w:rFonts w:ascii="Times New Roman" w:eastAsia="Times New Roman" w:hAnsi="Times New Roman" w:cs="Times New Roman"/>
          <w:color w:val="2D2D2D"/>
          <w:spacing w:val="2"/>
          <w:sz w:val="21"/>
          <w:szCs w:val="21"/>
          <w:highlight w:val="yellow"/>
          <w:lang w:eastAsia="ru-RU"/>
        </w:rPr>
        <w:br/>
      </w:r>
      <w:r w:rsidRPr="007D6C39">
        <w:rPr>
          <w:rFonts w:ascii="Times New Roman" w:eastAsia="Times New Roman" w:hAnsi="Times New Roman" w:cs="Times New Roman"/>
          <w:color w:val="2D2D2D"/>
          <w:spacing w:val="2"/>
          <w:sz w:val="21"/>
          <w:szCs w:val="21"/>
          <w:highlight w:val="yellow"/>
          <w:lang w:eastAsia="ru-RU"/>
        </w:rPr>
        <w:br/>
        <w:t>Нормативный срок прохождения профессиональной переподготовки для получения специалистами дополнительной квалификации должен составлять не менее 1000 часов трудоемкости.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 xml:space="preserve">При освоении дополнительных профессиональных образовательных программ профессиональной переподготовки для получения специалистами дополнительной квалификации может производиться </w:t>
      </w:r>
      <w:proofErr w:type="spellStart"/>
      <w:r w:rsidRPr="007D6C39">
        <w:rPr>
          <w:rFonts w:ascii="Times New Roman" w:eastAsia="Times New Roman" w:hAnsi="Times New Roman" w:cs="Times New Roman"/>
          <w:color w:val="2D2D2D"/>
          <w:spacing w:val="2"/>
          <w:sz w:val="21"/>
          <w:szCs w:val="21"/>
          <w:lang w:eastAsia="ru-RU"/>
        </w:rPr>
        <w:lastRenderedPageBreak/>
        <w:t>перезачет</w:t>
      </w:r>
      <w:proofErr w:type="spellEnd"/>
      <w:r w:rsidRPr="007D6C39">
        <w:rPr>
          <w:rFonts w:ascii="Times New Roman" w:eastAsia="Times New Roman" w:hAnsi="Times New Roman" w:cs="Times New Roman"/>
          <w:color w:val="2D2D2D"/>
          <w:spacing w:val="2"/>
          <w:sz w:val="21"/>
          <w:szCs w:val="21"/>
          <w:lang w:eastAsia="ru-RU"/>
        </w:rPr>
        <w:t xml:space="preserve"> учебных дисциплин, изученных ранее в ходе освоения основных образовательных программ профессионального образования соответствующего уровня, и (или) дополнительных профессиональных образовательных программ в форме, определяемой образовательным учреждением самостоятельно, с учетом требований профессиональной части образовательного стандарта.</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Порядок освоения дополнительных профессиональных образовательных программ параллельно с основными образовательными программами среднего, высшего и послевузовского профессионального образования регулируется соответствующими нормативными документами Министерства образования Российской Федерации.</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9. Уровень образования специалистов, проходящих профессиональную переподготовку, должен быть не ниже уровня образования, требуемого для нового вида профессиональной деятельности или для получения дополнительной квалификации.</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10. Дополнительные профессиональные образовательные программы профессиональной переподготовки специалистов разрабатываются, утверждаются и реализуются образовательным учреждением (подразделением) самостоятельно на основе установленных нормативных документов с учетом потребности заказчика.</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11. В учебных планах профессиональной переподготовки специалистов в качестве одного из разделов может предусматриваться стажировка слушателей.</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Стажировка проводится в целях формирования и закрепления на практике профессиональных знаний, умений и навыков, полученных в результате теоретической подготовки, предусматривает изучение передового опыта, приобретение профессиональных и организаторских навыков для выполнения новых профессиональных обязанностей.</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12. Стажировка специалистов может проводиться как в Российской Федерации, так и за рубежом на предприятиях (объединениях), в ведущих научно-исследовательских организациях, образовательных учреждениях, консультационных фирмах и в органах исполнительной власти.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31"/>
          <w:szCs w:val="31"/>
          <w:lang w:eastAsia="ru-RU"/>
        </w:rPr>
      </w:pPr>
      <w:r w:rsidRPr="007D6C39">
        <w:rPr>
          <w:rFonts w:ascii="Times New Roman" w:eastAsia="Times New Roman" w:hAnsi="Times New Roman" w:cs="Times New Roman"/>
          <w:color w:val="3C3C3C"/>
          <w:spacing w:val="2"/>
          <w:sz w:val="31"/>
          <w:szCs w:val="31"/>
          <w:lang w:eastAsia="ru-RU"/>
        </w:rPr>
        <w:t>III. Государственная итоговая аттестация слушателей</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13. Освоение дополнительных профессиональных образовательных программ профессиональной переподготовки специалистов завершается обязательной государственной итоговой аттестацией.</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14. Для проведения итоговой аттестации создается соответствующая государственная аттестационная комиссия, состав которой утверждается руководителем образовательного учреждения.</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15. Государственную аттестационную комиссию возглавляет председатель, который организует и контролирует ее деятельность, обеспечивает единство требований в оценке знаний слушателей.</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Председатель государственной аттестационной комиссии утверждается учредителем.</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 xml:space="preserve">16. В состав аттестационной комиссии могут входить представители учредителя, местных органов исполнительной власти, территориальной службы занятости населения, научно-педагогического персонала образовательного учреждения, специалисты предприятий, организаций и учреждений - представители потребителей кадров данного профиля, ведущие преподаватели и научные сотрудники других </w:t>
      </w:r>
      <w:r w:rsidRPr="007D6C39">
        <w:rPr>
          <w:rFonts w:ascii="Times New Roman" w:eastAsia="Times New Roman" w:hAnsi="Times New Roman" w:cs="Times New Roman"/>
          <w:color w:val="2D2D2D"/>
          <w:spacing w:val="2"/>
          <w:sz w:val="21"/>
          <w:szCs w:val="21"/>
          <w:lang w:eastAsia="ru-RU"/>
        </w:rPr>
        <w:lastRenderedPageBreak/>
        <w:t>образовательных учреждений.</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17. Слушатели, обучающиеся по дополнительным профессиональным образовательным программам, обеспечивающим совершенствование знаний специалистов для выполнения нового вида профессиональной деятельности и прошедшие государственную итоговую аттестацию, получают дипломы о профессиональной переподготовке, которые удостоверяют право (соответствие квалификации) специалиста на ведение профессиональной деятельности в определенной сфере.</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18. Слушатели, обучающиеся по дополнительным профессиональным образовательным программам для получения специалистами дополнительной квалификации и прошедшие государственную итоговую аттестацию, получают дипломы о дополнительном (к высшему) образовании или о дополнительном (к среднему профессиональному) образовании, удостоверяющие присвоение дополнительной квалификации.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t>При освоении дополнительной профессиональной образовательной программы для получения дополнительной квалификации параллельно с освоением основной образовательной программы по направлению или специальности высшего или среднего профессионального образования указанные дипломы выдаются после получения диплома о высшем или среднем профессиональном образовании.</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19. Образовательные учреждения дополнительного профессионального образования могут осуществлять по итогам обучения слушателей комплексную оценку их профессиональных знаний и деловых качеств и на этой основе вырабатывать рекомендации кадровым службам органов исполнительной власти по дальнейшему использованию специалистов.</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20. Профессиональная переподготовка специалистов из числа граждан иностранных государств в образовательном учреждении осуществляется на основе международных соглашений и договоров с иностранными юридическими и физическими лицами.</w:t>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21. Структура и содержание государственных требований к минимуму содержания и уровню требований к специалистам для получения дополнительной квалификации определяются Министерством образования Российской Федерации.</w:t>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r w:rsidRPr="007D6C39">
        <w:rPr>
          <w:rFonts w:ascii="Times New Roman" w:eastAsia="Times New Roman" w:hAnsi="Times New Roman" w:cs="Times New Roman"/>
          <w:color w:val="2D2D2D"/>
          <w:spacing w:val="2"/>
          <w:sz w:val="21"/>
          <w:szCs w:val="21"/>
          <w:lang w:eastAsia="ru-RU"/>
        </w:rPr>
        <w:br/>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Текст документа сверен по:</w:t>
      </w:r>
    </w:p>
    <w:p w:rsidR="00793011" w:rsidRPr="007D6C39" w:rsidRDefault="00793011" w:rsidP="0079301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7D6C39">
        <w:rPr>
          <w:rFonts w:ascii="Times New Roman" w:eastAsia="Times New Roman" w:hAnsi="Times New Roman" w:cs="Times New Roman"/>
          <w:color w:val="2D2D2D"/>
          <w:spacing w:val="2"/>
          <w:sz w:val="21"/>
          <w:szCs w:val="21"/>
          <w:lang w:eastAsia="ru-RU"/>
        </w:rPr>
        <w:t>"Бюллетень нормативных </w:t>
      </w:r>
      <w:r w:rsidRPr="007D6C39">
        <w:rPr>
          <w:rFonts w:ascii="Times New Roman" w:eastAsia="Times New Roman" w:hAnsi="Times New Roman" w:cs="Times New Roman"/>
          <w:color w:val="2D2D2D"/>
          <w:spacing w:val="2"/>
          <w:sz w:val="21"/>
          <w:szCs w:val="21"/>
          <w:lang w:eastAsia="ru-RU"/>
        </w:rPr>
        <w:br/>
        <w:t>актов федеральных органов </w:t>
      </w:r>
      <w:r w:rsidRPr="007D6C39">
        <w:rPr>
          <w:rFonts w:ascii="Times New Roman" w:eastAsia="Times New Roman" w:hAnsi="Times New Roman" w:cs="Times New Roman"/>
          <w:color w:val="2D2D2D"/>
          <w:spacing w:val="2"/>
          <w:sz w:val="21"/>
          <w:szCs w:val="21"/>
          <w:lang w:eastAsia="ru-RU"/>
        </w:rPr>
        <w:br/>
        <w:t>исполнительной власти", </w:t>
      </w:r>
      <w:r w:rsidRPr="007D6C39">
        <w:rPr>
          <w:rFonts w:ascii="Times New Roman" w:eastAsia="Times New Roman" w:hAnsi="Times New Roman" w:cs="Times New Roman"/>
          <w:color w:val="2D2D2D"/>
          <w:spacing w:val="2"/>
          <w:sz w:val="21"/>
          <w:szCs w:val="21"/>
          <w:lang w:eastAsia="ru-RU"/>
        </w:rPr>
        <w:br/>
        <w:t>N 44, 30.10.2000</w:t>
      </w:r>
    </w:p>
    <w:p w:rsidR="00964331" w:rsidRPr="007D6C39" w:rsidRDefault="00964331">
      <w:pPr>
        <w:rPr>
          <w:rFonts w:ascii="Times New Roman" w:hAnsi="Times New Roman" w:cs="Times New Roman"/>
        </w:rPr>
      </w:pPr>
    </w:p>
    <w:p w:rsidR="007D6C39" w:rsidRPr="007D6C39" w:rsidRDefault="007D6C39">
      <w:pPr>
        <w:rPr>
          <w:rFonts w:ascii="Times New Roman" w:hAnsi="Times New Roman" w:cs="Times New Roman"/>
        </w:rPr>
      </w:pPr>
    </w:p>
    <w:sectPr w:rsidR="007D6C39" w:rsidRPr="007D6C39" w:rsidSect="00793011">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BB"/>
    <w:rsid w:val="00793011"/>
    <w:rsid w:val="007D6C39"/>
    <w:rsid w:val="009604BB"/>
    <w:rsid w:val="00964331"/>
    <w:rsid w:val="00C9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8F88C-D749-4578-BB91-890C05D6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880909">
      <w:bodyDiv w:val="1"/>
      <w:marLeft w:val="0"/>
      <w:marRight w:val="0"/>
      <w:marTop w:val="0"/>
      <w:marBottom w:val="0"/>
      <w:divBdr>
        <w:top w:val="none" w:sz="0" w:space="0" w:color="auto"/>
        <w:left w:val="none" w:sz="0" w:space="0" w:color="auto"/>
        <w:bottom w:val="none" w:sz="0" w:space="0" w:color="auto"/>
        <w:right w:val="none" w:sz="0" w:space="0" w:color="auto"/>
      </w:divBdr>
      <w:divsChild>
        <w:div w:id="282033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70912" TargetMode="External"/><Relationship Id="rId3" Type="http://schemas.openxmlformats.org/officeDocument/2006/relationships/webSettings" Target="webSettings.xml"/><Relationship Id="rId7" Type="http://schemas.openxmlformats.org/officeDocument/2006/relationships/hyperlink" Target="http://docs.cntd.ru/document/9017615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756777" TargetMode="External"/><Relationship Id="rId11" Type="http://schemas.openxmlformats.org/officeDocument/2006/relationships/theme" Target="theme/theme1.xml"/><Relationship Id="rId5" Type="http://schemas.openxmlformats.org/officeDocument/2006/relationships/hyperlink" Target="http://docs.cntd.ru/document/499045861" TargetMode="External"/><Relationship Id="rId10" Type="http://schemas.openxmlformats.org/officeDocument/2006/relationships/fontTable" Target="fontTable.xml"/><Relationship Id="rId4" Type="http://schemas.openxmlformats.org/officeDocument/2006/relationships/hyperlink" Target="http://docs.cntd.ru/document/901770912" TargetMode="External"/><Relationship Id="rId9" Type="http://schemas.openxmlformats.org/officeDocument/2006/relationships/hyperlink" Target="http://docs.cntd.ru/document/901770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2015-04-23T19:27:00Z</dcterms:created>
  <dcterms:modified xsi:type="dcterms:W3CDTF">2015-04-24T08:24:00Z</dcterms:modified>
</cp:coreProperties>
</file>